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6D79" w14:textId="71E0C09C" w:rsidR="009B7A8A" w:rsidRDefault="009B7A8A" w:rsidP="009B7A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Ausstellung in der Galerie </w:t>
      </w:r>
      <w:proofErr w:type="spellStart"/>
      <w:r>
        <w:rPr>
          <w:b/>
          <w:bCs/>
          <w:sz w:val="28"/>
          <w:szCs w:val="28"/>
        </w:rPr>
        <w:t>Kemptnertobel</w:t>
      </w:r>
      <w:proofErr w:type="spellEnd"/>
      <w:r>
        <w:rPr>
          <w:b/>
          <w:bCs/>
          <w:sz w:val="28"/>
          <w:szCs w:val="28"/>
        </w:rPr>
        <w:t xml:space="preserve"> Wetzikon </w:t>
      </w:r>
      <w:r>
        <w:rPr>
          <w:b/>
          <w:bCs/>
          <w:sz w:val="28"/>
          <w:szCs w:val="28"/>
        </w:rPr>
        <w:br/>
      </w:r>
    </w:p>
    <w:p w14:paraId="0D096419" w14:textId="77777777" w:rsidR="009B7A8A" w:rsidRDefault="009B7A8A" w:rsidP="009B7A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 xml:space="preserve">Sechs Künstlerinnen und Künstler präsentieren ab Ende April Werke in grosser Vielfalt und Anzahl. Aquarelle, Acryl- und Glasbilder, Schmuck-Kreationen und Objekte aus Stahl, Beton, Holz und </w:t>
      </w:r>
      <w:proofErr w:type="spellStart"/>
      <w:r>
        <w:rPr>
          <w:b/>
          <w:bCs/>
          <w:sz w:val="23"/>
          <w:szCs w:val="23"/>
        </w:rPr>
        <w:t>Raku</w:t>
      </w:r>
      <w:proofErr w:type="spellEnd"/>
      <w:r>
        <w:rPr>
          <w:b/>
          <w:bCs/>
          <w:sz w:val="23"/>
          <w:szCs w:val="23"/>
        </w:rPr>
        <w:t xml:space="preserve"> versprechen eine abwechslungsreiche Kunstschau im Haus der alten Nagelfabrik. </w:t>
      </w:r>
      <w:r>
        <w:rPr>
          <w:b/>
          <w:bCs/>
          <w:sz w:val="23"/>
          <w:szCs w:val="23"/>
        </w:rPr>
        <w:br/>
      </w:r>
    </w:p>
    <w:p w14:paraId="3C51BBD8" w14:textId="70F3B020" w:rsidR="009B7A8A" w:rsidRDefault="009B7A8A" w:rsidP="009B7A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Elisabeth </w:t>
      </w:r>
      <w:proofErr w:type="spellStart"/>
      <w:r>
        <w:rPr>
          <w:sz w:val="23"/>
          <w:szCs w:val="23"/>
        </w:rPr>
        <w:t>Roling</w:t>
      </w:r>
      <w:proofErr w:type="spellEnd"/>
      <w:r>
        <w:rPr>
          <w:sz w:val="23"/>
          <w:szCs w:val="23"/>
        </w:rPr>
        <w:t xml:space="preserve"> liebt es, draussen in der Landschaft oder an einem See zu aquarellieren. Bei zahlreichen Künstlern lernt sie immer wieder neue Techniken. Besonders ihre neuen, locker bis witzig gemalten Tierbilder </w:t>
      </w:r>
      <w:r>
        <w:rPr>
          <w:sz w:val="23"/>
          <w:szCs w:val="23"/>
        </w:rPr>
        <w:t>widerspiegeln</w:t>
      </w:r>
      <w:r>
        <w:rPr>
          <w:sz w:val="23"/>
          <w:szCs w:val="23"/>
        </w:rPr>
        <w:t xml:space="preserve"> ihre Leidenschaft für die Natur.</w:t>
      </w:r>
      <w:r>
        <w:rPr>
          <w:sz w:val="23"/>
          <w:szCs w:val="23"/>
        </w:rPr>
        <w:br/>
        <w:t xml:space="preserve"> </w:t>
      </w:r>
    </w:p>
    <w:p w14:paraId="26A0201E" w14:textId="77777777" w:rsidR="009B7A8A" w:rsidRDefault="009B7A8A" w:rsidP="009B7A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 Farben und Formen der Acrylbilder von Rosa </w:t>
      </w:r>
      <w:proofErr w:type="spellStart"/>
      <w:r>
        <w:rPr>
          <w:sz w:val="23"/>
          <w:szCs w:val="23"/>
        </w:rPr>
        <w:t>Fabrizi</w:t>
      </w:r>
      <w:proofErr w:type="spellEnd"/>
      <w:r>
        <w:rPr>
          <w:sz w:val="23"/>
          <w:szCs w:val="23"/>
        </w:rPr>
        <w:t xml:space="preserve"> strahlen Lebenskraft und Energie aus. Inspirieren lässt sie sich von ihrem Garten. Eine grosse Leuchtkraft haben ihre auf Glas gemalten Blumen. Diese Technik lässt ihre Verbundenheit mit Italien deutlich erkennen. </w:t>
      </w:r>
      <w:r>
        <w:rPr>
          <w:sz w:val="23"/>
          <w:szCs w:val="23"/>
        </w:rPr>
        <w:br/>
      </w:r>
    </w:p>
    <w:p w14:paraId="67FCDFC9" w14:textId="77777777" w:rsidR="009B7A8A" w:rsidRDefault="009B7A8A" w:rsidP="009B7A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Nicole Gillmann fand keine Lehrstelle für ihren Traumberuf Goldschmiedin. Nach vielen Jahren in der Mode- und Dekorationsbranche fand sie einen Weg, ihr Flair für Kunsthandwerk umzusetzen. In ihrem Atelier kreiert sie heute aus Aluminiumdraht einzigartigen Halsschmuck, aber auch Anhänger, Armbänder und vieles mehr. </w:t>
      </w:r>
      <w:r>
        <w:rPr>
          <w:sz w:val="23"/>
          <w:szCs w:val="23"/>
        </w:rPr>
        <w:br/>
      </w:r>
    </w:p>
    <w:p w14:paraId="6B220765" w14:textId="77777777" w:rsidR="009B7A8A" w:rsidRDefault="009B7A8A" w:rsidP="009B7A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Seit über 28 Jahren wohnen und arbeiten Karin, François und Georges Steinauer im Baumer Weiler </w:t>
      </w:r>
      <w:proofErr w:type="spellStart"/>
      <w:r>
        <w:rPr>
          <w:sz w:val="23"/>
          <w:szCs w:val="23"/>
        </w:rPr>
        <w:t>Seewadel</w:t>
      </w:r>
      <w:proofErr w:type="spellEnd"/>
      <w:r>
        <w:rPr>
          <w:sz w:val="23"/>
          <w:szCs w:val="23"/>
        </w:rPr>
        <w:t xml:space="preserve"> und betreiben dort erfolgreich ihre Kunst- und Ideenschmiede. Obwohl jeder der drei Künstler seinen eigenen Stil verfolgt, weisen die Arbeiten Gemeinsamkeiten auf – Stahl und Holz dominieren. Aber auch Keramik und Beton kommen zum Einsatz. Die Vielfalt ihrer Kunstwerke ist ausserordentlich. </w:t>
      </w:r>
      <w:r>
        <w:rPr>
          <w:sz w:val="23"/>
          <w:szCs w:val="23"/>
        </w:rPr>
        <w:br/>
      </w:r>
    </w:p>
    <w:p w14:paraId="1382A4AE" w14:textId="77777777" w:rsidR="009B7A8A" w:rsidRDefault="009B7A8A" w:rsidP="009B7A8A">
      <w:r>
        <w:rPr>
          <w:sz w:val="23"/>
          <w:szCs w:val="23"/>
        </w:rPr>
        <w:t xml:space="preserve">Ein Besuch in der Galerie </w:t>
      </w:r>
      <w:proofErr w:type="spellStart"/>
      <w:r>
        <w:rPr>
          <w:sz w:val="23"/>
          <w:szCs w:val="23"/>
        </w:rPr>
        <w:t>Kemptnertobel</w:t>
      </w:r>
      <w:proofErr w:type="spellEnd"/>
      <w:r>
        <w:rPr>
          <w:sz w:val="23"/>
          <w:szCs w:val="23"/>
        </w:rPr>
        <w:t xml:space="preserve"> bietet eine Fülle an Farben, Formen und Werkstoffen aus den Händen dieser sechs Kunstschaffenden. Allerdings ist die Gelegenheit eine kurze – geöffnet ist die Ausstellung lediglich an den beiden Wochenenden 29./30 April und 6./7. Mai, samstags jeweils 14 bis 18 Uhr und sonntags 14 bis 17 Uhr.</w:t>
      </w:r>
    </w:p>
    <w:p w14:paraId="5D88CA97" w14:textId="77777777" w:rsidR="008D6ECA" w:rsidRDefault="008D6ECA"/>
    <w:sectPr w:rsidR="008D6E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8A"/>
    <w:rsid w:val="008D6ECA"/>
    <w:rsid w:val="009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47C09"/>
  <w15:chartTrackingRefBased/>
  <w15:docId w15:val="{637765D0-0F47-4F19-B216-B794368F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7A8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B7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Jäggi</dc:creator>
  <cp:keywords/>
  <dc:description/>
  <cp:lastModifiedBy>Helmut Jäggi</cp:lastModifiedBy>
  <cp:revision>1</cp:revision>
  <dcterms:created xsi:type="dcterms:W3CDTF">2023-04-20T23:05:00Z</dcterms:created>
  <dcterms:modified xsi:type="dcterms:W3CDTF">2023-04-20T23:06:00Z</dcterms:modified>
</cp:coreProperties>
</file>